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3A" w:rsidRDefault="00DC523A" w:rsidP="009642C6">
      <w:pPr>
        <w:jc w:val="center"/>
        <w:rPr>
          <w:i w:val="0"/>
          <w:iCs w:val="0"/>
        </w:rPr>
      </w:pPr>
      <w:r>
        <w:rPr>
          <w:i w:val="0"/>
          <w:iCs w:val="0"/>
        </w:rPr>
        <w:t>Primary Care Dental Services</w:t>
      </w:r>
    </w:p>
    <w:p w:rsidR="009642C6" w:rsidRDefault="009642C6" w:rsidP="009642C6">
      <w:pPr>
        <w:jc w:val="center"/>
        <w:rPr>
          <w:i w:val="0"/>
          <w:iCs w:val="0"/>
        </w:rPr>
      </w:pPr>
      <w:r>
        <w:rPr>
          <w:i w:val="0"/>
          <w:iCs w:val="0"/>
        </w:rPr>
        <w:t xml:space="preserve">NHS GG&amp;C </w:t>
      </w:r>
      <w:r w:rsidR="00392AF1" w:rsidRPr="00392AF1">
        <w:rPr>
          <w:i w:val="0"/>
          <w:iCs w:val="0"/>
        </w:rPr>
        <w:t>Special Care</w:t>
      </w:r>
      <w:r w:rsidR="00C32616" w:rsidRPr="00392AF1">
        <w:rPr>
          <w:i w:val="0"/>
          <w:iCs w:val="0"/>
        </w:rPr>
        <w:t xml:space="preserve"> Dentistry</w:t>
      </w:r>
    </w:p>
    <w:p w:rsidR="009642C6" w:rsidRDefault="009642C6" w:rsidP="00DC3409">
      <w:pPr>
        <w:rPr>
          <w:i w:val="0"/>
          <w:iCs w:val="0"/>
        </w:rPr>
      </w:pPr>
      <w:r>
        <w:rPr>
          <w:i w:val="0"/>
          <w:iCs w:val="0"/>
        </w:rPr>
        <w:t>As services recover in a gradual and limited fashion</w:t>
      </w:r>
      <w:r w:rsidR="00CB3CD8" w:rsidRPr="00392AF1">
        <w:rPr>
          <w:i w:val="0"/>
          <w:iCs w:val="0"/>
        </w:rPr>
        <w:t xml:space="preserve"> </w:t>
      </w:r>
      <w:r>
        <w:rPr>
          <w:i w:val="0"/>
          <w:iCs w:val="0"/>
        </w:rPr>
        <w:t>p</w:t>
      </w:r>
      <w:r w:rsidR="00CB3CD8" w:rsidRPr="00392AF1">
        <w:rPr>
          <w:i w:val="0"/>
          <w:iCs w:val="0"/>
        </w:rPr>
        <w:t>ost COVID-19</w:t>
      </w:r>
      <w:r>
        <w:rPr>
          <w:i w:val="0"/>
          <w:iCs w:val="0"/>
        </w:rPr>
        <w:t>, here is a list of patients</w:t>
      </w:r>
      <w:r w:rsidR="00CB3CD8" w:rsidRPr="00392AF1">
        <w:rPr>
          <w:i w:val="0"/>
          <w:iCs w:val="0"/>
        </w:rPr>
        <w:t xml:space="preserve"> that we will accept and those which at the present time we will not accept for treatment</w:t>
      </w:r>
      <w:r w:rsidR="00DC3409" w:rsidRPr="00392AF1">
        <w:rPr>
          <w:i w:val="0"/>
          <w:iCs w:val="0"/>
        </w:rPr>
        <w:t>. Please read in conjunction with our referral guidance</w:t>
      </w:r>
      <w:r w:rsidR="0046138B">
        <w:rPr>
          <w:i w:val="0"/>
          <w:iCs w:val="0"/>
        </w:rPr>
        <w:t xml:space="preserve">. </w:t>
      </w:r>
    </w:p>
    <w:p w:rsidR="0046138B" w:rsidRDefault="008A027C" w:rsidP="00DC3409">
      <w:pPr>
        <w:rPr>
          <w:i w:val="0"/>
          <w:iCs w:val="0"/>
        </w:rPr>
      </w:pPr>
      <w:r>
        <w:rPr>
          <w:i w:val="0"/>
          <w:iCs w:val="0"/>
        </w:rPr>
        <w:t>Whilst access to face to face clinical care is reduced,</w:t>
      </w:r>
      <w:r w:rsidR="00AD4B79">
        <w:rPr>
          <w:i w:val="0"/>
          <w:iCs w:val="0"/>
        </w:rPr>
        <w:t xml:space="preserve"> we are happy to discuss cases and</w:t>
      </w:r>
      <w:r>
        <w:rPr>
          <w:i w:val="0"/>
          <w:iCs w:val="0"/>
        </w:rPr>
        <w:t xml:space="preserve"> advice can be sought from a senior special care clinician by phoning 0141 314 6669.</w:t>
      </w:r>
    </w:p>
    <w:p w:rsidR="00C32616" w:rsidRDefault="00C71BFF" w:rsidP="00C32616">
      <w:pPr>
        <w:rPr>
          <w:i w:val="0"/>
          <w:iCs w:val="0"/>
        </w:rPr>
      </w:pPr>
      <w:r>
        <w:rPr>
          <w:bCs/>
          <w:i w:val="0"/>
          <w:iCs w:val="0"/>
        </w:rPr>
        <w:t>P</w:t>
      </w:r>
      <w:r w:rsidR="00C32616" w:rsidRPr="00392AF1">
        <w:rPr>
          <w:i w:val="0"/>
          <w:iCs w:val="0"/>
        </w:rPr>
        <w:t xml:space="preserve">atients may </w:t>
      </w:r>
      <w:r>
        <w:rPr>
          <w:i w:val="0"/>
          <w:iCs w:val="0"/>
        </w:rPr>
        <w:t xml:space="preserve">initially </w:t>
      </w:r>
      <w:r w:rsidR="00C32616" w:rsidRPr="00392AF1">
        <w:rPr>
          <w:i w:val="0"/>
          <w:iCs w:val="0"/>
        </w:rPr>
        <w:t>have a virtual consultation to assist in diagnosing and managing their complaint.</w:t>
      </w:r>
    </w:p>
    <w:p w:rsidR="009642C6" w:rsidRDefault="009642C6" w:rsidP="00DC3409">
      <w:pPr>
        <w:rPr>
          <w:i w:val="0"/>
          <w:iCs w:val="0"/>
        </w:rPr>
      </w:pPr>
      <w:r>
        <w:rPr>
          <w:i w:val="0"/>
          <w:iCs w:val="0"/>
        </w:rPr>
        <w:t xml:space="preserve">All patients with an urgent suspicion of cancer, should be referred to Maxillofacial Surgery. </w:t>
      </w:r>
    </w:p>
    <w:p w:rsidR="009642C6" w:rsidRPr="009642C6" w:rsidRDefault="009642C6" w:rsidP="00DC3409">
      <w:pPr>
        <w:rPr>
          <w:i w:val="0"/>
          <w:iCs w:val="0"/>
        </w:rPr>
      </w:pPr>
    </w:p>
    <w:tbl>
      <w:tblPr>
        <w:tblStyle w:val="TableGrid"/>
        <w:tblW w:w="9067" w:type="dxa"/>
        <w:tblLook w:val="04A0"/>
      </w:tblPr>
      <w:tblGrid>
        <w:gridCol w:w="9067"/>
      </w:tblGrid>
      <w:tr w:rsidR="00807904" w:rsidTr="00807904">
        <w:tc>
          <w:tcPr>
            <w:tcW w:w="9067" w:type="dxa"/>
            <w:shd w:val="clear" w:color="auto" w:fill="BDD6EE" w:themeFill="accent5" w:themeFillTint="66"/>
          </w:tcPr>
          <w:p w:rsidR="00807904" w:rsidRDefault="00C71BFF" w:rsidP="00257ED1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Patients</w:t>
            </w:r>
            <w:r w:rsidR="00E32E26">
              <w:rPr>
                <w:rFonts w:asciiTheme="minorHAnsi" w:hAnsiTheme="minorHAnsi"/>
                <w:i w:val="0"/>
                <w:iCs w:val="0"/>
              </w:rPr>
              <w:t xml:space="preserve"> </w:t>
            </w:r>
            <w:r w:rsidR="00807904">
              <w:rPr>
                <w:rFonts w:asciiTheme="minorHAnsi" w:hAnsiTheme="minorHAnsi"/>
                <w:i w:val="0"/>
                <w:iCs w:val="0"/>
              </w:rPr>
              <w:t xml:space="preserve">that we will prioritise </w:t>
            </w:r>
          </w:p>
        </w:tc>
      </w:tr>
      <w:tr w:rsidR="00807904" w:rsidTr="00807904">
        <w:tc>
          <w:tcPr>
            <w:tcW w:w="9067" w:type="dxa"/>
            <w:shd w:val="clear" w:color="auto" w:fill="FFF2CC" w:themeFill="accent4" w:themeFillTint="33"/>
          </w:tcPr>
          <w:p w:rsidR="00807904" w:rsidRDefault="00C71BFF" w:rsidP="00257ED1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Patients</w:t>
            </w:r>
            <w:r w:rsidR="00807904">
              <w:rPr>
                <w:rFonts w:asciiTheme="minorHAnsi" w:hAnsiTheme="minorHAnsi"/>
                <w:i w:val="0"/>
                <w:iCs w:val="0"/>
              </w:rPr>
              <w:t xml:space="preserve"> that will be seen as routine </w:t>
            </w:r>
          </w:p>
        </w:tc>
      </w:tr>
      <w:tr w:rsidR="00807904" w:rsidTr="00807904">
        <w:tc>
          <w:tcPr>
            <w:tcW w:w="9067" w:type="dxa"/>
            <w:shd w:val="clear" w:color="auto" w:fill="F7CAAC" w:themeFill="accent2" w:themeFillTint="66"/>
          </w:tcPr>
          <w:p w:rsidR="00E32E26" w:rsidRDefault="00C71BFF" w:rsidP="00E32E26">
            <w:pPr>
              <w:spacing w:line="360" w:lineRule="auto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Patients </w:t>
            </w:r>
            <w:r w:rsidR="00807904">
              <w:rPr>
                <w:rFonts w:asciiTheme="minorHAnsi" w:hAnsiTheme="minorHAnsi"/>
                <w:i w:val="0"/>
                <w:iCs w:val="0"/>
              </w:rPr>
              <w:t>that we will not accept at the c</w:t>
            </w:r>
            <w:r w:rsidR="00E32E26">
              <w:rPr>
                <w:rFonts w:asciiTheme="minorHAnsi" w:hAnsiTheme="minorHAnsi"/>
                <w:i w:val="0"/>
                <w:iCs w:val="0"/>
              </w:rPr>
              <w:t>urrent time</w:t>
            </w:r>
          </w:p>
        </w:tc>
      </w:tr>
    </w:tbl>
    <w:p w:rsidR="00257ED1" w:rsidRPr="00257ED1" w:rsidRDefault="00257ED1" w:rsidP="00257ED1">
      <w:pPr>
        <w:shd w:val="clear" w:color="auto" w:fill="FFFFFF" w:themeFill="background1"/>
        <w:spacing w:line="360" w:lineRule="auto"/>
        <w:rPr>
          <w:rFonts w:asciiTheme="minorHAnsi" w:hAnsiTheme="minorHAnsi"/>
          <w:i w:val="0"/>
          <w:iCs w:val="0"/>
        </w:rPr>
      </w:pPr>
    </w:p>
    <w:tbl>
      <w:tblPr>
        <w:tblStyle w:val="TableGrid"/>
        <w:tblW w:w="0" w:type="auto"/>
        <w:tblLook w:val="04A0"/>
      </w:tblPr>
      <w:tblGrid>
        <w:gridCol w:w="704"/>
        <w:gridCol w:w="8312"/>
      </w:tblGrid>
      <w:tr w:rsidR="00CB3CD8" w:rsidRPr="00C32616" w:rsidTr="00282D1D">
        <w:tc>
          <w:tcPr>
            <w:tcW w:w="704" w:type="dxa"/>
          </w:tcPr>
          <w:p w:rsidR="00CB3CD8" w:rsidRPr="00C32616" w:rsidRDefault="00CB3CD8" w:rsidP="00282D1D">
            <w:pPr>
              <w:rPr>
                <w:i w:val="0"/>
                <w:sz w:val="22"/>
                <w:szCs w:val="22"/>
              </w:rPr>
            </w:pPr>
          </w:p>
          <w:p w:rsidR="00CB3CD8" w:rsidRPr="00C32616" w:rsidRDefault="00CB3CD8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CB3CD8" w:rsidRPr="00C32616" w:rsidRDefault="00C32616" w:rsidP="00CB3CD8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 w:rsidRPr="00C32616">
              <w:rPr>
                <w:rFonts w:cs="Calibri"/>
                <w:i w:val="0"/>
                <w:sz w:val="22"/>
                <w:szCs w:val="22"/>
              </w:rPr>
              <w:t xml:space="preserve">Emergency </w:t>
            </w:r>
            <w:r w:rsidR="005326F4">
              <w:rPr>
                <w:rFonts w:cs="Calibri"/>
                <w:i w:val="0"/>
                <w:sz w:val="22"/>
                <w:szCs w:val="22"/>
              </w:rPr>
              <w:t xml:space="preserve">and urgent </w:t>
            </w:r>
            <w:r w:rsidRPr="00C32616">
              <w:rPr>
                <w:rFonts w:cs="Calibri"/>
                <w:i w:val="0"/>
                <w:sz w:val="22"/>
                <w:szCs w:val="22"/>
              </w:rPr>
              <w:t>treatment</w:t>
            </w:r>
            <w:r w:rsidR="0046138B">
              <w:rPr>
                <w:rFonts w:cs="Calibri"/>
                <w:i w:val="0"/>
                <w:sz w:val="22"/>
                <w:szCs w:val="22"/>
              </w:rPr>
              <w:t xml:space="preserve"> </w:t>
            </w:r>
            <w:r w:rsidR="008A027C">
              <w:rPr>
                <w:rFonts w:cs="Calibri"/>
                <w:i w:val="0"/>
                <w:sz w:val="22"/>
                <w:szCs w:val="22"/>
              </w:rPr>
              <w:t>for patients with additional care needs who cannot be managed in GDS</w:t>
            </w:r>
            <w:r w:rsidR="0046138B">
              <w:rPr>
                <w:rFonts w:cs="Calibri"/>
                <w:i w:val="0"/>
                <w:sz w:val="22"/>
                <w:szCs w:val="22"/>
              </w:rPr>
              <w:t xml:space="preserve"> </w:t>
            </w:r>
          </w:p>
        </w:tc>
      </w:tr>
      <w:tr w:rsidR="005326F4" w:rsidRPr="00C32616" w:rsidTr="00282D1D">
        <w:tc>
          <w:tcPr>
            <w:tcW w:w="704" w:type="dxa"/>
          </w:tcPr>
          <w:p w:rsidR="005326F4" w:rsidRPr="00C32616" w:rsidRDefault="005326F4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5326F4" w:rsidRDefault="005326F4" w:rsidP="0046138B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Emergency and urgent referrals from hospital medical and surgical specialists</w:t>
            </w:r>
          </w:p>
        </w:tc>
      </w:tr>
      <w:tr w:rsidR="008A027C" w:rsidRPr="00C32616" w:rsidTr="00282D1D">
        <w:tc>
          <w:tcPr>
            <w:tcW w:w="704" w:type="dxa"/>
          </w:tcPr>
          <w:p w:rsidR="008A027C" w:rsidRPr="00C32616" w:rsidRDefault="008A027C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8A027C" w:rsidRDefault="008A027C" w:rsidP="0046138B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 xml:space="preserve">Dental treatment for patients where a delay to treatment would be detrimental to the patient’s medical condition or behaviour </w:t>
            </w:r>
          </w:p>
        </w:tc>
      </w:tr>
      <w:tr w:rsidR="0046138B" w:rsidRPr="00C32616" w:rsidTr="00282D1D">
        <w:tc>
          <w:tcPr>
            <w:tcW w:w="704" w:type="dxa"/>
          </w:tcPr>
          <w:p w:rsidR="0046138B" w:rsidRPr="00C32616" w:rsidRDefault="0046138B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C71BFF" w:rsidRDefault="0046138B" w:rsidP="0046138B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Pre procedure assessment of patients</w:t>
            </w:r>
            <w:r w:rsidR="00C71BFF">
              <w:rPr>
                <w:rFonts w:cs="Calibri"/>
                <w:i w:val="0"/>
                <w:sz w:val="22"/>
                <w:szCs w:val="22"/>
              </w:rPr>
              <w:t xml:space="preserve"> that cannot be managed in GDS</w:t>
            </w:r>
          </w:p>
          <w:p w:rsidR="0046138B" w:rsidRPr="00C32616" w:rsidRDefault="0046138B" w:rsidP="0046138B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Cardiac and gene</w:t>
            </w:r>
            <w:r w:rsidR="005326F4">
              <w:rPr>
                <w:rFonts w:cs="Calibri"/>
                <w:i w:val="0"/>
                <w:sz w:val="22"/>
                <w:szCs w:val="22"/>
              </w:rPr>
              <w:t>r</w:t>
            </w:r>
            <w:r>
              <w:rPr>
                <w:rFonts w:cs="Calibri"/>
                <w:i w:val="0"/>
                <w:sz w:val="22"/>
                <w:szCs w:val="22"/>
              </w:rPr>
              <w:t>al oncology patients should be assessed as usual</w:t>
            </w:r>
            <w:r w:rsidR="005326F4">
              <w:rPr>
                <w:rFonts w:cs="Calibri"/>
                <w:i w:val="0"/>
                <w:sz w:val="22"/>
                <w:szCs w:val="22"/>
              </w:rPr>
              <w:t xml:space="preserve"> and referred only if their care cannot be managed in GDS</w:t>
            </w:r>
          </w:p>
        </w:tc>
      </w:tr>
      <w:tr w:rsidR="00C32616" w:rsidRPr="00C32616" w:rsidTr="00282D1D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C32616" w:rsidRPr="00C32616" w:rsidRDefault="00C71BFF" w:rsidP="0046138B">
            <w:pPr>
              <w:spacing w:after="0"/>
              <w:rPr>
                <w:rFonts w:eastAsia="MS Gothiw Roman" w:cs="Calibri"/>
                <w:b/>
                <w:bCs/>
                <w:i w:val="0"/>
                <w:color w:val="40404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Urgent d</w:t>
            </w:r>
            <w:r w:rsidR="008A027C">
              <w:rPr>
                <w:rFonts w:cs="Calibri"/>
                <w:i w:val="0"/>
                <w:sz w:val="22"/>
                <w:szCs w:val="22"/>
              </w:rPr>
              <w:t>ental t</w:t>
            </w:r>
            <w:r w:rsidR="00C32616" w:rsidRPr="00C32616">
              <w:rPr>
                <w:rFonts w:cs="Calibri"/>
                <w:i w:val="0"/>
                <w:sz w:val="22"/>
                <w:szCs w:val="22"/>
              </w:rPr>
              <w:t>reatment for patients with medical co-morbidities</w:t>
            </w:r>
            <w:r w:rsidR="005326F4">
              <w:rPr>
                <w:rFonts w:cs="Calibri"/>
                <w:i w:val="0"/>
                <w:sz w:val="22"/>
                <w:szCs w:val="22"/>
              </w:rPr>
              <w:t xml:space="preserve"> where liaison will be required with medical specialties</w:t>
            </w:r>
          </w:p>
        </w:tc>
      </w:tr>
      <w:tr w:rsidR="00C32616" w:rsidRPr="00C32616" w:rsidTr="00282D1D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C32616" w:rsidRPr="00C32616" w:rsidRDefault="00C32616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 w:rsidRPr="00C32616">
              <w:rPr>
                <w:rFonts w:cs="Calibri"/>
                <w:i w:val="0"/>
                <w:sz w:val="22"/>
                <w:szCs w:val="22"/>
              </w:rPr>
              <w:t>Rev</w:t>
            </w:r>
            <w:r w:rsidR="005326F4">
              <w:rPr>
                <w:rFonts w:cs="Calibri"/>
                <w:i w:val="0"/>
                <w:sz w:val="22"/>
                <w:szCs w:val="22"/>
              </w:rPr>
              <w:t xml:space="preserve">iew </w:t>
            </w:r>
            <w:r w:rsidRPr="00C32616">
              <w:rPr>
                <w:rFonts w:cs="Calibri"/>
                <w:i w:val="0"/>
                <w:sz w:val="22"/>
                <w:szCs w:val="22"/>
              </w:rPr>
              <w:t>of patient awaiting treatment under general anaesthetic</w:t>
            </w:r>
          </w:p>
          <w:p w:rsidR="00C32616" w:rsidRPr="00C32616" w:rsidRDefault="00C32616" w:rsidP="00282D1D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</w:p>
        </w:tc>
      </w:tr>
      <w:tr w:rsidR="00C32616" w:rsidRPr="00C32616" w:rsidTr="00282D1D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BDD6EE" w:themeFill="accent5" w:themeFillTint="66"/>
          </w:tcPr>
          <w:p w:rsidR="00C32616" w:rsidRPr="00C32616" w:rsidRDefault="008A027C" w:rsidP="00282D1D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Adults at risk who cannot access oral healthcare in GDS</w:t>
            </w:r>
          </w:p>
        </w:tc>
      </w:tr>
      <w:tr w:rsidR="00C32616" w:rsidRPr="00C32616" w:rsidTr="001111BE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C32616" w:rsidRPr="00C32616" w:rsidRDefault="008A027C" w:rsidP="009642C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of patients with additional needs who require dental treatment under G</w:t>
            </w:r>
            <w:r w:rsidR="009642C6">
              <w:rPr>
                <w:rFonts w:cs="Calibri"/>
                <w:i w:val="0"/>
                <w:sz w:val="22"/>
                <w:szCs w:val="22"/>
              </w:rPr>
              <w:t>A</w:t>
            </w:r>
          </w:p>
        </w:tc>
      </w:tr>
      <w:tr w:rsidR="00C32616" w:rsidRPr="00C32616" w:rsidTr="00D85E00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C32616" w:rsidRPr="00C32616" w:rsidRDefault="008A027C" w:rsidP="008A027C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of patients with additional needs who require dental treatment under sedation</w:t>
            </w:r>
          </w:p>
        </w:tc>
      </w:tr>
      <w:tr w:rsidR="009642C6" w:rsidRPr="009642C6" w:rsidTr="00D85E00">
        <w:tc>
          <w:tcPr>
            <w:tcW w:w="704" w:type="dxa"/>
          </w:tcPr>
          <w:p w:rsidR="009642C6" w:rsidRPr="009642C6" w:rsidRDefault="009642C6" w:rsidP="00282D1D">
            <w:pPr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9642C6" w:rsidRPr="009642C6" w:rsidRDefault="009642C6" w:rsidP="008A027C">
            <w:pPr>
              <w:spacing w:after="0"/>
              <w:rPr>
                <w:rFonts w:cs="Calibri"/>
                <w:b/>
                <w:bCs/>
                <w:i w:val="0"/>
                <w:sz w:val="22"/>
                <w:szCs w:val="22"/>
              </w:rPr>
            </w:pPr>
            <w:r>
              <w:rPr>
                <w:rFonts w:cs="Calibri"/>
                <w:b/>
                <w:bCs/>
                <w:i w:val="0"/>
                <w:sz w:val="22"/>
                <w:szCs w:val="22"/>
              </w:rPr>
              <w:t xml:space="preserve">There is currently very limited access to GA and sedation. </w:t>
            </w:r>
          </w:p>
        </w:tc>
      </w:tr>
      <w:tr w:rsidR="00C32616" w:rsidRPr="00C32616" w:rsidTr="00D85E00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C32616" w:rsidRPr="00C32616" w:rsidRDefault="008A027C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 xml:space="preserve">Assessment and treatment </w:t>
            </w:r>
            <w:r w:rsidR="009642C6">
              <w:rPr>
                <w:rFonts w:cs="Calibri"/>
                <w:i w:val="0"/>
                <w:sz w:val="22"/>
                <w:szCs w:val="22"/>
              </w:rPr>
              <w:t xml:space="preserve">of patients with physical disabilities who require the use of </w:t>
            </w:r>
            <w:r w:rsidR="009642C6">
              <w:rPr>
                <w:rFonts w:cs="Calibri"/>
                <w:i w:val="0"/>
                <w:sz w:val="22"/>
                <w:szCs w:val="22"/>
              </w:rPr>
              <w:lastRenderedPageBreak/>
              <w:t>mechanical aids not available in GDS.</w:t>
            </w:r>
          </w:p>
        </w:tc>
      </w:tr>
      <w:tr w:rsidR="009642C6" w:rsidRPr="00C32616" w:rsidTr="00D85E00">
        <w:tc>
          <w:tcPr>
            <w:tcW w:w="704" w:type="dxa"/>
          </w:tcPr>
          <w:p w:rsidR="009642C6" w:rsidRPr="00C32616" w:rsidRDefault="009642C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9642C6" w:rsidRDefault="009642C6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and treatment of patients with learning disabilities where the patient cannot be managed within GDS</w:t>
            </w:r>
          </w:p>
        </w:tc>
      </w:tr>
      <w:tr w:rsidR="009642C6" w:rsidRPr="00C32616" w:rsidTr="00D85E00">
        <w:tc>
          <w:tcPr>
            <w:tcW w:w="704" w:type="dxa"/>
          </w:tcPr>
          <w:p w:rsidR="009642C6" w:rsidRPr="00C32616" w:rsidRDefault="009642C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9642C6" w:rsidRDefault="009642C6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and treatment of patients with mental health problems where the patient cannot be managed within GDS</w:t>
            </w:r>
          </w:p>
        </w:tc>
      </w:tr>
      <w:tr w:rsidR="009642C6" w:rsidRPr="00C32616" w:rsidTr="00D85E00">
        <w:tc>
          <w:tcPr>
            <w:tcW w:w="704" w:type="dxa"/>
          </w:tcPr>
          <w:p w:rsidR="009642C6" w:rsidRPr="00C32616" w:rsidRDefault="009642C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9642C6" w:rsidRDefault="009642C6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and treatment of patients with significant medical compromise where the patient cannot be managed within GDS</w:t>
            </w:r>
          </w:p>
        </w:tc>
      </w:tr>
      <w:tr w:rsidR="009642C6" w:rsidRPr="00C32616" w:rsidTr="00D85E00">
        <w:tc>
          <w:tcPr>
            <w:tcW w:w="704" w:type="dxa"/>
          </w:tcPr>
          <w:p w:rsidR="009642C6" w:rsidRPr="00C32616" w:rsidRDefault="009642C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9642C6" w:rsidRDefault="009642C6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and treatment of frail older patients where the patient cannot be managed within GDS</w:t>
            </w:r>
          </w:p>
        </w:tc>
      </w:tr>
      <w:tr w:rsidR="00AD4B79" w:rsidRPr="00C32616" w:rsidTr="00D85E00">
        <w:tc>
          <w:tcPr>
            <w:tcW w:w="704" w:type="dxa"/>
          </w:tcPr>
          <w:p w:rsidR="00AD4B79" w:rsidRPr="00C32616" w:rsidRDefault="00AD4B79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FF2CC" w:themeFill="accent4" w:themeFillTint="33"/>
          </w:tcPr>
          <w:p w:rsidR="00AD4B79" w:rsidRDefault="00AD4B79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Assessment of patients requiring domiciliary care</w:t>
            </w:r>
          </w:p>
          <w:p w:rsidR="00AD4B79" w:rsidRDefault="00AD4B79" w:rsidP="00C32616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>
              <w:rPr>
                <w:rFonts w:cs="Calibri"/>
                <w:i w:val="0"/>
                <w:sz w:val="22"/>
                <w:szCs w:val="22"/>
              </w:rPr>
              <w:t>Patients in care homes should contact the GDP responsible for that care home in the first instance</w:t>
            </w:r>
          </w:p>
        </w:tc>
      </w:tr>
      <w:tr w:rsidR="00C32616" w:rsidRPr="00C32616" w:rsidTr="001111BE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C32616" w:rsidRPr="00C32616" w:rsidRDefault="00C32616" w:rsidP="00282D1D">
            <w:pPr>
              <w:spacing w:after="0"/>
              <w:rPr>
                <w:rFonts w:cs="Calibri"/>
                <w:i w:val="0"/>
                <w:sz w:val="22"/>
                <w:szCs w:val="22"/>
              </w:rPr>
            </w:pPr>
            <w:r w:rsidRPr="00C32616">
              <w:rPr>
                <w:i w:val="0"/>
                <w:sz w:val="22"/>
                <w:szCs w:val="22"/>
              </w:rPr>
              <w:t>Routine primary care and prevention</w:t>
            </w:r>
          </w:p>
        </w:tc>
      </w:tr>
      <w:tr w:rsidR="005326F4" w:rsidRPr="00C32616" w:rsidTr="00560354">
        <w:tc>
          <w:tcPr>
            <w:tcW w:w="704" w:type="dxa"/>
          </w:tcPr>
          <w:p w:rsidR="005326F4" w:rsidRPr="00C32616" w:rsidRDefault="005326F4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5326F4" w:rsidRDefault="005326F4" w:rsidP="00392AF1">
            <w:pPr>
              <w:spacing w:after="0" w:line="240" w:lineRule="auto"/>
              <w:rPr>
                <w:i w:val="0"/>
                <w:sz w:val="22"/>
                <w:szCs w:val="22"/>
              </w:rPr>
            </w:pPr>
            <w:r w:rsidRPr="00C32616">
              <w:rPr>
                <w:i w:val="0"/>
                <w:sz w:val="22"/>
                <w:szCs w:val="22"/>
              </w:rPr>
              <w:t>Treatment under sedation</w:t>
            </w:r>
            <w:r>
              <w:rPr>
                <w:i w:val="0"/>
                <w:sz w:val="22"/>
                <w:szCs w:val="22"/>
              </w:rPr>
              <w:t xml:space="preserve"> for cognitively able adults who can access emergency care</w:t>
            </w:r>
          </w:p>
        </w:tc>
      </w:tr>
      <w:tr w:rsidR="00C32616" w:rsidRPr="00C32616" w:rsidTr="00560354">
        <w:tc>
          <w:tcPr>
            <w:tcW w:w="704" w:type="dxa"/>
          </w:tcPr>
          <w:p w:rsidR="00C32616" w:rsidRPr="00C32616" w:rsidRDefault="00C32616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392AF1" w:rsidRDefault="00392AF1" w:rsidP="00392AF1">
            <w:pPr>
              <w:spacing w:after="0" w:line="240" w:lineRule="auto"/>
              <w:rPr>
                <w:rFonts w:ascii="Times New Roman" w:hAnsi="Times New Roman"/>
                <w:i w:val="0"/>
                <w:iCs w:val="0"/>
              </w:rPr>
            </w:pPr>
            <w:r>
              <w:rPr>
                <w:i w:val="0"/>
                <w:sz w:val="22"/>
                <w:szCs w:val="22"/>
              </w:rPr>
              <w:t xml:space="preserve">Treatment for patients on anticoagulants and anti-platelets drugs. See SDCEP guidance: </w:t>
            </w:r>
            <w:hyperlink r:id="rId6" w:history="1">
              <w:r>
                <w:rPr>
                  <w:rStyle w:val="Hyperlink"/>
                </w:rPr>
                <w:t>https://www.sdcep.org.uk/published-guidance/anticoagulants-and-antiplatelets/</w:t>
              </w:r>
            </w:hyperlink>
          </w:p>
          <w:p w:rsidR="00C32616" w:rsidRPr="00C32616" w:rsidRDefault="00C32616" w:rsidP="00C32616">
            <w:pPr>
              <w:spacing w:after="0"/>
              <w:rPr>
                <w:i w:val="0"/>
                <w:sz w:val="22"/>
                <w:szCs w:val="22"/>
              </w:rPr>
            </w:pPr>
          </w:p>
        </w:tc>
      </w:tr>
      <w:tr w:rsidR="00392AF1" w:rsidRPr="00C32616" w:rsidTr="00560354">
        <w:tc>
          <w:tcPr>
            <w:tcW w:w="704" w:type="dxa"/>
          </w:tcPr>
          <w:p w:rsidR="00392AF1" w:rsidRPr="00C32616" w:rsidRDefault="00392AF1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392AF1" w:rsidRDefault="00392AF1" w:rsidP="00392AF1">
            <w:pPr>
              <w:spacing w:after="0" w:line="240" w:lineRule="auto"/>
              <w:rPr>
                <w:rFonts w:ascii="Times New Roman" w:hAnsi="Times New Roman"/>
                <w:i w:val="0"/>
                <w:iCs w:val="0"/>
              </w:rPr>
            </w:pPr>
            <w:r>
              <w:rPr>
                <w:i w:val="0"/>
                <w:sz w:val="22"/>
                <w:szCs w:val="22"/>
              </w:rPr>
              <w:t xml:space="preserve">Treatment for patients on anti-resrptive medication. See SDCEP guidance: </w:t>
            </w:r>
            <w:hyperlink r:id="rId7" w:history="1">
              <w:r>
                <w:rPr>
                  <w:rStyle w:val="Hyperlink"/>
                </w:rPr>
                <w:t>https://www.sdcep.org.uk/published-guidance/medication-related-osteonecrosis-of-the-jaw/</w:t>
              </w:r>
            </w:hyperlink>
          </w:p>
          <w:p w:rsidR="00392AF1" w:rsidRDefault="00392AF1" w:rsidP="00392AF1">
            <w:pPr>
              <w:spacing w:after="0" w:line="240" w:lineRule="auto"/>
              <w:rPr>
                <w:i w:val="0"/>
                <w:sz w:val="22"/>
                <w:szCs w:val="22"/>
              </w:rPr>
            </w:pPr>
          </w:p>
        </w:tc>
      </w:tr>
      <w:tr w:rsidR="00AD4B79" w:rsidRPr="00C32616" w:rsidTr="00560354">
        <w:tc>
          <w:tcPr>
            <w:tcW w:w="704" w:type="dxa"/>
          </w:tcPr>
          <w:p w:rsidR="00AD4B79" w:rsidRPr="00C32616" w:rsidRDefault="00AD4B79" w:rsidP="00282D1D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312" w:type="dxa"/>
            <w:shd w:val="clear" w:color="auto" w:fill="F7CAAC" w:themeFill="accent2" w:themeFillTint="66"/>
          </w:tcPr>
          <w:p w:rsidR="00AD4B79" w:rsidRDefault="00AD4B79" w:rsidP="00392AF1">
            <w:pPr>
              <w:spacing w:after="0" w:line="240" w:lineRule="auto"/>
              <w:rPr>
                <w:i w:val="0"/>
                <w:sz w:val="22"/>
                <w:szCs w:val="22"/>
              </w:rPr>
            </w:pPr>
          </w:p>
        </w:tc>
      </w:tr>
    </w:tbl>
    <w:p w:rsidR="00CB3CD8" w:rsidRPr="00C32616" w:rsidRDefault="00CB3CD8" w:rsidP="00CB3CD8">
      <w:pPr>
        <w:rPr>
          <w:i w:val="0"/>
          <w:sz w:val="22"/>
          <w:szCs w:val="22"/>
        </w:rPr>
      </w:pPr>
    </w:p>
    <w:p w:rsidR="00CB3CD8" w:rsidRPr="00C32616" w:rsidRDefault="00CB3CD8">
      <w:pPr>
        <w:rPr>
          <w:i w:val="0"/>
          <w:sz w:val="22"/>
          <w:szCs w:val="22"/>
        </w:rPr>
      </w:pPr>
    </w:p>
    <w:p w:rsidR="00CB3CD8" w:rsidRPr="00C32616" w:rsidRDefault="00CB3CD8">
      <w:pPr>
        <w:rPr>
          <w:i w:val="0"/>
          <w:sz w:val="22"/>
          <w:szCs w:val="22"/>
        </w:rPr>
      </w:pPr>
    </w:p>
    <w:p w:rsidR="00CB3CD8" w:rsidRPr="00C32616" w:rsidRDefault="00CB3CD8">
      <w:pPr>
        <w:rPr>
          <w:i w:val="0"/>
          <w:sz w:val="22"/>
          <w:szCs w:val="22"/>
        </w:rPr>
      </w:pPr>
    </w:p>
    <w:sectPr w:rsidR="00CB3CD8" w:rsidRPr="00C32616" w:rsidSect="005B0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w Roman">
    <w:altName w:val="MS Gothic"/>
    <w:charset w:val="80"/>
    <w:family w:val="swiss"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2D31"/>
    <w:multiLevelType w:val="hybridMultilevel"/>
    <w:tmpl w:val="805C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5EE5"/>
    <w:multiLevelType w:val="hybridMultilevel"/>
    <w:tmpl w:val="7E3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CD8"/>
    <w:rsid w:val="000069F0"/>
    <w:rsid w:val="0009701C"/>
    <w:rsid w:val="001D6DE4"/>
    <w:rsid w:val="00220E82"/>
    <w:rsid w:val="00257ED1"/>
    <w:rsid w:val="00321C18"/>
    <w:rsid w:val="00392AF1"/>
    <w:rsid w:val="0046138B"/>
    <w:rsid w:val="005326F4"/>
    <w:rsid w:val="005B0650"/>
    <w:rsid w:val="00604E48"/>
    <w:rsid w:val="00653667"/>
    <w:rsid w:val="00680835"/>
    <w:rsid w:val="00807904"/>
    <w:rsid w:val="00895F9A"/>
    <w:rsid w:val="008A027C"/>
    <w:rsid w:val="009642C6"/>
    <w:rsid w:val="00AD4B79"/>
    <w:rsid w:val="00B8474D"/>
    <w:rsid w:val="00C32616"/>
    <w:rsid w:val="00C71BFF"/>
    <w:rsid w:val="00CB3CD8"/>
    <w:rsid w:val="00DC3409"/>
    <w:rsid w:val="00DC523A"/>
    <w:rsid w:val="00E32E26"/>
    <w:rsid w:val="00EA169D"/>
    <w:rsid w:val="00FD2463"/>
    <w:rsid w:val="00FD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D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92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dcep.org.uk/published-guidance/medication-related-osteonecrosis-of-the-ja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cep.org.uk/published-guidance/anticoagulants-and-antiplatele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BF9E-53E8-4233-8941-C919485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Dunseith</dc:creator>
  <cp:lastModifiedBy>Frewsu0070</cp:lastModifiedBy>
  <cp:revision>2</cp:revision>
  <dcterms:created xsi:type="dcterms:W3CDTF">2020-09-22T12:09:00Z</dcterms:created>
  <dcterms:modified xsi:type="dcterms:W3CDTF">2020-09-22T12:09:00Z</dcterms:modified>
</cp:coreProperties>
</file>